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B3" w:rsidRDefault="00C904B3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814705</wp:posOffset>
                </wp:positionH>
                <wp:positionV relativeFrom="paragraph">
                  <wp:posOffset>0</wp:posOffset>
                </wp:positionV>
                <wp:extent cx="54578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08B" w:rsidRPr="00C904B3" w:rsidRDefault="00C904B3" w:rsidP="00BE6B76">
                            <w:pPr>
                              <w:pStyle w:val="Zkladntext2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22</w:t>
                            </w:r>
                            <w:r w:rsidR="00274438" w:rsidRPr="00C904B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 4. 2024</w:t>
                            </w:r>
                          </w:p>
                          <w:p w:rsidR="00C904B3" w:rsidRPr="009F54FF" w:rsidRDefault="00C904B3" w:rsidP="006660A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VKOL oslaví první výročí otevření Červeného kostela bohatým programem</w:t>
                            </w: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 pátek 17. května</w:t>
                            </w:r>
                            <w:r w:rsidR="006660A8"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2024</w:t>
                            </w:r>
                            <w:r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oslaví Vědecká knihovna v Olomouci rok od slavnostního otevření Červeného kostela a přístavby foyer. Knihovna si první výročí připomene v průběhu </w:t>
                            </w:r>
                            <w:r w:rsidR="006660A8"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celého </w:t>
                            </w:r>
                            <w:r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května pestrým programem. Veřejnost se může těšit na divadelní představení, </w:t>
                            </w:r>
                            <w:r w:rsidR="006660A8"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ousedskou slavnost, </w:t>
                            </w:r>
                            <w:r w:rsidR="006660A8"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uzejní noc, besedy, přednášky, benefiční koncerty. Připravena je anketa veřejnosti a mnoho dalšího.</w:t>
                            </w:r>
                          </w:p>
                          <w:p w:rsidR="00C904B3" w:rsidRPr="009F54FF" w:rsidRDefault="00C904B3" w:rsidP="009F54FF">
                            <w:pPr>
                              <w:pStyle w:val="mcntmcntmsonormal"/>
                              <w:rPr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sz w:val="22"/>
                                <w:szCs w:val="22"/>
                              </w:rPr>
                              <w:t xml:space="preserve">Před rokem se začala psát nová kapitola historie Červeného kostela VKOL. </w:t>
                            </w:r>
                            <w:r w:rsidRPr="009F54FF">
                              <w:rPr>
                                <w:i/>
                                <w:sz w:val="22"/>
                                <w:szCs w:val="22"/>
                              </w:rPr>
                              <w:t>„Revitalizovaný objekt s moderní přístavbou foyer, kterým již prošlo přes 50 tis. návštěvníků a který získal řadu ocenění, byl zpřístupněn spuštěním hodin na kostelní věži, slavnostní fanfárou s přestřižením pásky, předáním symbolického klíče od kostela a pětidenním festivalem</w:t>
                            </w:r>
                            <w:r w:rsidR="006660A8" w:rsidRPr="009F54FF">
                              <w:rPr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Pr="009F54FF">
                              <w:rPr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="006660A8" w:rsidRPr="009F54FF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54FF">
                              <w:rPr>
                                <w:sz w:val="22"/>
                                <w:szCs w:val="22"/>
                              </w:rPr>
                              <w:t xml:space="preserve">vzpomíná ředitelka VKOL Iveta </w:t>
                            </w:r>
                            <w:proofErr w:type="spellStart"/>
                            <w:r w:rsidRPr="009F54FF">
                              <w:rPr>
                                <w:sz w:val="22"/>
                                <w:szCs w:val="22"/>
                              </w:rPr>
                              <w:t>Ťulpíková</w:t>
                            </w:r>
                            <w:proofErr w:type="spellEnd"/>
                            <w:r w:rsidRPr="009F54FF">
                              <w:rPr>
                                <w:sz w:val="22"/>
                                <w:szCs w:val="22"/>
                              </w:rPr>
                              <w:t xml:space="preserve">, kterou těší kvalita programu i trvalý zájem veřejnosti o tyto prostory. </w:t>
                            </w:r>
                            <w:r w:rsidR="009F54FF" w:rsidRPr="009F54FF">
                              <w:rPr>
                                <w:sz w:val="22"/>
                                <w:szCs w:val="22"/>
                              </w:rPr>
                              <w:t>„</w:t>
                            </w:r>
                            <w:r w:rsidR="009F54FF" w:rsidRPr="009F54FF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Velmi si vážím citlivého přístupu vedení VKOL, díky kterému se podařilo zapojit zrekonstruované prostory Červeného kostela do olomouckého kulturního života.</w:t>
                            </w:r>
                            <w:r w:rsidR="009F54FF" w:rsidRPr="009F54FF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9F54FF" w:rsidRPr="009F54FF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Díky vyváženému dramaturgickému plánu VKOL se Olomoučané naučili pravidelně navštěvovat tyto prostory. Jako autoři projektu jsme doufali, že dojde k probuzení této části městského centra. Jsem si jist, že se to podařilo</w:t>
                            </w:r>
                            <w:r w:rsidR="009F54FF" w:rsidRPr="009F54FF">
                              <w:rPr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,“</w:t>
                            </w:r>
                            <w:r w:rsidR="009F54FF" w:rsidRPr="009F54FF">
                              <w:rPr>
                                <w:sz w:val="22"/>
                                <w:szCs w:val="22"/>
                              </w:rPr>
                              <w:t xml:space="preserve"> doplnil za atelier-r architekt Miroslav Pospíšil. </w:t>
                            </w:r>
                            <w:r w:rsidR="009F54FF" w:rsidRPr="009F54FF">
                              <w:rPr>
                                <w:sz w:val="22"/>
                                <w:szCs w:val="22"/>
                              </w:rPr>
                              <w:t xml:space="preserve">Na úspěšný loňský festival </w:t>
                            </w:r>
                            <w:r w:rsidR="009F54FF" w:rsidRPr="009F54FF">
                              <w:rPr>
                                <w:i/>
                                <w:sz w:val="22"/>
                                <w:szCs w:val="22"/>
                              </w:rPr>
                              <w:t>ZAČÍNÁME…</w:t>
                            </w:r>
                            <w:r w:rsidR="009F54FF" w:rsidRPr="009F54FF">
                              <w:rPr>
                                <w:sz w:val="22"/>
                                <w:szCs w:val="22"/>
                              </w:rPr>
                              <w:t xml:space="preserve"> naváže VKOL dvoudenní </w:t>
                            </w:r>
                            <w:r w:rsidR="009F54FF" w:rsidRPr="009F54FF">
                              <w:rPr>
                                <w:i/>
                                <w:sz w:val="22"/>
                                <w:szCs w:val="22"/>
                              </w:rPr>
                              <w:t>Sousedskou slavností</w:t>
                            </w:r>
                            <w:r w:rsidR="009F54FF" w:rsidRPr="009F54F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 pátek 17. května proběhne v knihovně </w:t>
                            </w:r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Muzejní noc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Pozvání do kostela přijal orchestr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Flauto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Armonico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ZUŠ Žerotín. Následně se mohou zájemci těšit na prohlídky kostela zpestřené hudebními vstupy. Program začíná v 17 hodin.</w:t>
                            </w: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8A1FA0" w:rsidRPr="009F54FF" w:rsidRDefault="008A1FA0" w:rsidP="008A1FA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Ve čtvrtek 23. května vystoupí v kostele soubor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Kammerchor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St. Georg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Nördlingen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 skupina trubačů z Pozounového sboru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Nördlingen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8A1FA0" w:rsidRPr="009F54FF" w:rsidRDefault="008A1FA0" w:rsidP="008A1FA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 víkendu 25. a 26. května jsou všichni zváni na druhý ročník </w:t>
                            </w:r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Sousedské slavnosti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která se koná ve spolupráci s KMČ č. 17 Olomouc-střed a za finanční podpory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SMO</w:t>
                            </w:r>
                            <w:r w:rsidR="006660A8"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Na programu jsou prohlídky kostela, workshopy, divadlo pro děti i dospělé (Ústav úžasu,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O.Li.V.Y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.) nebo koncert Davida Tučka. Rok české hudby připomene a samotnou víkendovou slavnost zakončí Plus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Theater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Quartet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VKOL se stala také hlavním partnerem několika benefičních koncertů. Ve spolupráci s Charitou Olomouc vystoupí v kostele 21. května kytarista Petr M.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Lutka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interpret se silným životním příběhem. V mládí si jej všiml Jaroslav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Hutka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který jej motivoval k tomu, aby se přestěhoval do Prahy. Brzy se zařadil do vznikajícího písničkářského sdružení Šafrán po boku zmíněného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Hutky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Vlasty Třešňáka, Dagmar Andrtové</w:t>
                            </w:r>
                            <w:r w:rsidR="006660A8"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Voňkové a dalších autorů. Osud jej přivedl na Svatý Kopeček, kde se usadil.</w:t>
                            </w: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 den později</w:t>
                            </w:r>
                            <w:r w:rsidR="006660A8"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ve středu 22. května,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proběhne v kostele benefiční koncert v rámci celostátní sbírky Zasukované tkaničky. Koncert organizuje Spolek Trend Vozíčkářů Olomouc, který letos slaví 30. výročí svého založení. Poselstvím koncertu je pomáhat lidem s těžkým tělesným handicapem. Hlavním hostem bude oblíbený folk-popový zpěvák Václav Lebeda alias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Voxel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Nadace Malý Noe, Základní umělecká škola Žerotín Olomouc a VKOL zvou 30. května na třetí z benefičních koncertů s názvem </w:t>
                            </w:r>
                            <w:r w:rsidRPr="009F54FF">
                              <w:rPr>
                                <w:rStyle w:val="Zdraznn"/>
                                <w:rFonts w:ascii="Times New Roman" w:hAnsi="Times New Roman"/>
                                <w:sz w:val="22"/>
                                <w:szCs w:val="22"/>
                              </w:rPr>
                              <w:t>Děti dětem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Kostel rozezní hudba světových hudebních mistrů v podání studentů olomoucké ZUŠ Žerotín, souboru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Flauto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Armonico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, pěvecký doprovod zajistí dětský sbor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Pelčata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ze Štěpánova. Záštitu nad koncertem převzal hejtman Olomouckého kraje Josef Suchánek.</w:t>
                            </w: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Pokračovat budou i zavedené programové cykly. V pořadu </w:t>
                            </w:r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Pohledy do minulosti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vystoupí Zdeněk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Orlita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z Muzea Novojičínska (</w:t>
                            </w:r>
                            <w:r w:rsidR="006660A8"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přednáška </w:t>
                            </w:r>
                            <w:proofErr w:type="gramStart"/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Svatá</w:t>
                            </w:r>
                            <w:proofErr w:type="gramEnd"/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 xml:space="preserve"> bolest. Flagelantství v raném novověku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). Hostem </w:t>
                            </w:r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Univerzity v kostele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bude Miroslav Orel z Katedry psychologie FF UPOL (</w:t>
                            </w:r>
                            <w:r w:rsidR="006660A8"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přednáška </w:t>
                            </w:r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Duše a její mozek nebo mozek a jeho duše?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15pt;margin-top:0;width:429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Y5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" stroked="f">
                <v:textbox>
                  <w:txbxContent>
                    <w:p w:rsidR="0064308B" w:rsidRPr="00C904B3" w:rsidRDefault="00C904B3" w:rsidP="00BE6B76">
                      <w:pPr>
                        <w:pStyle w:val="Zkladntext2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22</w:t>
                      </w:r>
                      <w:r w:rsidR="00274438" w:rsidRPr="00C904B3">
                        <w:rPr>
                          <w:rFonts w:ascii="Cambria" w:hAnsi="Cambria"/>
                          <w:sz w:val="22"/>
                          <w:szCs w:val="22"/>
                        </w:rPr>
                        <w:t>. 4. 2024</w:t>
                      </w:r>
                    </w:p>
                    <w:p w:rsidR="00C904B3" w:rsidRPr="009F54FF" w:rsidRDefault="00C904B3" w:rsidP="006660A8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VKOL oslaví první výročí otevření Červeného kostela bohatým programem</w:t>
                      </w: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 pátek 17. května</w:t>
                      </w:r>
                      <w:r w:rsidR="006660A8"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2024</w:t>
                      </w:r>
                      <w:r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oslaví Vědecká knihovna v Olomouci rok od slavnostního otevření Červeného kostela a přístavby foyer. Knihovna si první výročí připomene v průběhu </w:t>
                      </w:r>
                      <w:r w:rsidR="006660A8"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celého </w:t>
                      </w:r>
                      <w:r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května pestrým programem. Veřejnost se může těšit na divadelní představení, </w:t>
                      </w:r>
                      <w:r w:rsidR="006660A8"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</w:t>
                      </w:r>
                      <w:r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ousedskou slavnost, </w:t>
                      </w:r>
                      <w:r w:rsidR="006660A8"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M</w:t>
                      </w:r>
                      <w:r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uzejní noc, besedy, přednášky, benefiční koncerty. Připravena je anketa veřejnosti a mnoho dalšího.</w:t>
                      </w:r>
                    </w:p>
                    <w:p w:rsidR="00C904B3" w:rsidRPr="009F54FF" w:rsidRDefault="00C904B3" w:rsidP="009F54FF">
                      <w:pPr>
                        <w:pStyle w:val="mcntmcntmsonormal"/>
                        <w:rPr>
                          <w:sz w:val="22"/>
                          <w:szCs w:val="22"/>
                        </w:rPr>
                      </w:pPr>
                      <w:r w:rsidRPr="009F54FF">
                        <w:rPr>
                          <w:sz w:val="22"/>
                          <w:szCs w:val="22"/>
                        </w:rPr>
                        <w:t xml:space="preserve">Před rokem se začala psát nová kapitola historie Červeného kostela VKOL. </w:t>
                      </w:r>
                      <w:r w:rsidRPr="009F54FF">
                        <w:rPr>
                          <w:i/>
                          <w:sz w:val="22"/>
                          <w:szCs w:val="22"/>
                        </w:rPr>
                        <w:t>„Revitalizovaný objekt s moderní přístavbou foyer, kterým již prošlo přes 50 tis. návštěvníků a který získal řadu ocenění, byl zpřístupněn spuštěním hodin na kostelní věži, slavnostní fanfárou s přestřižením pásky, předáním symbolického klíče od kostela a pětidenním festivalem</w:t>
                      </w:r>
                      <w:r w:rsidR="006660A8" w:rsidRPr="009F54FF">
                        <w:rPr>
                          <w:i/>
                          <w:sz w:val="22"/>
                          <w:szCs w:val="22"/>
                        </w:rPr>
                        <w:t>,</w:t>
                      </w:r>
                      <w:r w:rsidRPr="009F54FF">
                        <w:rPr>
                          <w:i/>
                          <w:sz w:val="22"/>
                          <w:szCs w:val="22"/>
                        </w:rPr>
                        <w:t>“</w:t>
                      </w:r>
                      <w:r w:rsidR="006660A8" w:rsidRPr="009F54FF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F54FF">
                        <w:rPr>
                          <w:sz w:val="22"/>
                          <w:szCs w:val="22"/>
                        </w:rPr>
                        <w:t xml:space="preserve">vzpomíná ředitelka VKOL Iveta </w:t>
                      </w:r>
                      <w:proofErr w:type="spellStart"/>
                      <w:r w:rsidRPr="009F54FF">
                        <w:rPr>
                          <w:sz w:val="22"/>
                          <w:szCs w:val="22"/>
                        </w:rPr>
                        <w:t>Ťulpíková</w:t>
                      </w:r>
                      <w:proofErr w:type="spellEnd"/>
                      <w:r w:rsidRPr="009F54FF">
                        <w:rPr>
                          <w:sz w:val="22"/>
                          <w:szCs w:val="22"/>
                        </w:rPr>
                        <w:t xml:space="preserve">, kterou těší kvalita programu i trvalý zájem veřejnosti o tyto prostory. </w:t>
                      </w:r>
                      <w:r w:rsidR="009F54FF" w:rsidRPr="009F54FF">
                        <w:rPr>
                          <w:sz w:val="22"/>
                          <w:szCs w:val="22"/>
                        </w:rPr>
                        <w:t>„</w:t>
                      </w:r>
                      <w:r w:rsidR="009F54FF" w:rsidRPr="009F54FF">
                        <w:rPr>
                          <w:i/>
                          <w:sz w:val="22"/>
                          <w:szCs w:val="22"/>
                          <w:lang w:eastAsia="en-US"/>
                        </w:rPr>
                        <w:t>Velmi si vážím citlivého přístupu vedení VKOL, díky kterému se podařilo zapojit zrekonstruované prostory Červeného kostela do olomouckého kulturního života.</w:t>
                      </w:r>
                      <w:r w:rsidR="009F54FF" w:rsidRPr="009F54FF">
                        <w:rPr>
                          <w:i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9F54FF" w:rsidRPr="009F54FF">
                        <w:rPr>
                          <w:i/>
                          <w:sz w:val="22"/>
                          <w:szCs w:val="22"/>
                          <w:lang w:eastAsia="en-US"/>
                        </w:rPr>
                        <w:t>Díky vyváženému dramaturgickému plánu VKOL se Olomoučané naučili pravidelně navštěvovat tyto prostory. Jako autoři projektu jsme doufali, že dojde k probuzení této části městského centra. Jsem si jist, že se to podařilo</w:t>
                      </w:r>
                      <w:r w:rsidR="009F54FF" w:rsidRPr="009F54FF">
                        <w:rPr>
                          <w:i/>
                          <w:sz w:val="22"/>
                          <w:szCs w:val="22"/>
                          <w:lang w:eastAsia="en-US"/>
                        </w:rPr>
                        <w:t>,“</w:t>
                      </w:r>
                      <w:r w:rsidR="009F54FF" w:rsidRPr="009F54FF">
                        <w:rPr>
                          <w:sz w:val="22"/>
                          <w:szCs w:val="22"/>
                        </w:rPr>
                        <w:t xml:space="preserve"> doplnil za atelier-r architekt Miroslav Pospíšil. </w:t>
                      </w:r>
                      <w:r w:rsidR="009F54FF" w:rsidRPr="009F54FF">
                        <w:rPr>
                          <w:sz w:val="22"/>
                          <w:szCs w:val="22"/>
                        </w:rPr>
                        <w:t xml:space="preserve">Na úspěšný loňský festival </w:t>
                      </w:r>
                      <w:r w:rsidR="009F54FF" w:rsidRPr="009F54FF">
                        <w:rPr>
                          <w:i/>
                          <w:sz w:val="22"/>
                          <w:szCs w:val="22"/>
                        </w:rPr>
                        <w:t>ZAČÍNÁME…</w:t>
                      </w:r>
                      <w:r w:rsidR="009F54FF" w:rsidRPr="009F54FF">
                        <w:rPr>
                          <w:sz w:val="22"/>
                          <w:szCs w:val="22"/>
                        </w:rPr>
                        <w:t xml:space="preserve"> naváže VKOL dvoudenní </w:t>
                      </w:r>
                      <w:r w:rsidR="009F54FF" w:rsidRPr="009F54FF">
                        <w:rPr>
                          <w:i/>
                          <w:sz w:val="22"/>
                          <w:szCs w:val="22"/>
                        </w:rPr>
                        <w:t>Sousedskou slavností</w:t>
                      </w:r>
                      <w:r w:rsidR="009F54FF" w:rsidRPr="009F54FF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 pátek 17. května proběhne v knihovně </w:t>
                      </w:r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Muzejní noc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Pozvání do kostela přijal orchestr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Flauto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Armonico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ZUŠ Žerotín. Následně se mohou zájemci těšit na prohlídky kostela zpestřené hudebními vstupy. Program začíná v 17 hodin.</w:t>
                      </w: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8A1FA0" w:rsidRPr="009F54FF" w:rsidRDefault="008A1FA0" w:rsidP="008A1FA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Ve čtvrtek 23. května vystoupí v kostele soubor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Kammerchor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St. Georg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Nördlingen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 skupina trubačů z Pozounového sboru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Nördlingen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8A1FA0" w:rsidRPr="009F54FF" w:rsidRDefault="008A1FA0" w:rsidP="008A1FA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 víkendu 25. a 26. května jsou všichni zváni na druhý ročník </w:t>
                      </w:r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Sousedské slavnosti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která se koná ve spolupráci s KMČ č. 17 Olomouc-střed a za finanční podpory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SMO</w:t>
                      </w:r>
                      <w:r w:rsidR="006660A8"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Na programu jsou prohlídky kostela, workshopy, divadlo pro děti i dospělé (Ústav úžasu,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O.Li.V.Y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.) nebo koncert Davida Tučka. Rok české hudby připomene a samotnou víkendovou slavnost zakončí Plus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Theater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Quartet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VKOL se stala také hlavním partnerem několika benefičních koncertů. Ve spolupráci s Charitou Olomouc vystoupí v kostele 21. května kytarista Petr M.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Lutka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interpret se silným životním příběhem. V mládí si jej všiml Jaroslav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Hutka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který jej motivoval k tomu, aby se přestěhoval do Prahy. Brzy se zařadil do vznikajícího písničkářského sdružení Šafrán po boku zmíněného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Hutky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Vlasty Třešňáka, Dagmar Andrtové</w:t>
                      </w:r>
                      <w:r w:rsidR="006660A8"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Voňkové a dalších autorů. Osud jej přivedl na Svatý Kopeček, kde se usadil.</w:t>
                      </w: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 den později</w:t>
                      </w:r>
                      <w:r w:rsidR="006660A8"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ve středu 22. května,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proběhne v kostele benefiční koncert v rámci celostátní sbírky Zasukované tkaničky. Koncert organizuje Spolek Trend Vozíčkářů Olomouc, který letos slaví 30. výročí svého založení. Poselstvím koncertu je pomáhat lidem s těžkým tělesným handicapem. Hlavním hostem bude oblíbený folk-popový zpěvák Václav Lebeda alias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Voxel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Nadace Malý Noe, Základní umělecká škola Žerotín Olomouc a VKOL zvou 30. května na třetí z benefičních koncertů s názvem </w:t>
                      </w:r>
                      <w:r w:rsidRPr="009F54FF">
                        <w:rPr>
                          <w:rStyle w:val="Zdraznn"/>
                          <w:rFonts w:ascii="Times New Roman" w:hAnsi="Times New Roman"/>
                          <w:sz w:val="22"/>
                          <w:szCs w:val="22"/>
                        </w:rPr>
                        <w:t>Děti dětem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Kostel rozezní hudba světových hudebních mistrů v podání studentů olomoucké ZUŠ Žerotín, souboru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Flauto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Armonico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, pěvecký doprovod zajistí dětský sbor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Pelčata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ze Štěpánova. Záštitu nad koncertem převzal hejtman Olomouckého kraje Josef Suchánek.</w:t>
                      </w: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Pokračovat budou i zavedené programové cykly. V pořadu </w:t>
                      </w:r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Pohledy do minulosti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vystoupí Zdeněk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Orlita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z Muzea Novojičínska (</w:t>
                      </w:r>
                      <w:r w:rsidR="006660A8"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přednáška </w:t>
                      </w:r>
                      <w:proofErr w:type="gramStart"/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Svatá</w:t>
                      </w:r>
                      <w:proofErr w:type="gramEnd"/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 xml:space="preserve"> bolest. Flagelantství v raném novověku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). Hostem </w:t>
                      </w:r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Univerzity v kostele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bude Miroslav Orel z Katedry psychologie FF UPOL (</w:t>
                      </w:r>
                      <w:r w:rsidR="006660A8"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přednáška </w:t>
                      </w:r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Duše a její mozek nebo mozek a jeho duše?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). </w:t>
                      </w: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FCB9841" wp14:editId="109CB049">
            <wp:simplePos x="0" y="0"/>
            <wp:positionH relativeFrom="page">
              <wp:align>left</wp:align>
            </wp:positionH>
            <wp:positionV relativeFrom="margin">
              <wp:posOffset>-673735</wp:posOffset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226" w:rsidRPr="009D1798" w:rsidRDefault="00C904B3" w:rsidP="006660A8">
      <w:pPr>
        <w:widowControl/>
        <w:tabs>
          <w:tab w:val="left" w:pos="5247"/>
        </w:tabs>
        <w:suppressAutoHyphens w:val="0"/>
        <w:spacing w:after="160" w:line="259" w:lineRule="auto"/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-666750</wp:posOffset>
            </wp:positionV>
            <wp:extent cx="1704975" cy="8886825"/>
            <wp:effectExtent l="0" t="0" r="9525" b="9525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9ADD2A4" wp14:editId="3C768EA8">
                <wp:simplePos x="0" y="0"/>
                <wp:positionH relativeFrom="column">
                  <wp:posOffset>776605</wp:posOffset>
                </wp:positionH>
                <wp:positionV relativeFrom="page">
                  <wp:posOffset>409575</wp:posOffset>
                </wp:positionV>
                <wp:extent cx="5591175" cy="10791825"/>
                <wp:effectExtent l="0" t="0" r="9525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79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4FF" w:rsidRPr="009F54FF" w:rsidRDefault="009F54FF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9F54FF" w:rsidRPr="009F54FF" w:rsidRDefault="009F54FF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O stáří a smrti budou v pořadu </w:t>
                            </w:r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Umění stárnou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debatovat setra Leona Martinková a Naděžda Špatenková (</w:t>
                            </w:r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Třetí třetina rozhoduje, Smrt jako součást života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). Pozvání do vzdělávacího formátu </w:t>
                            </w:r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Dialogy o vesmíru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tentokráte přijal Jan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Palouš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z Astronomického ústavu Akademie věd ČR. Zaměří se na tvorbu hvězd, malých a velkých hvězdokup, galaxií, černé díry, stranou nezůstanou také novinky ve výzkumu vesmíru.</w:t>
                            </w:r>
                          </w:p>
                          <w:p w:rsidR="009F54FF" w:rsidRPr="009F54FF" w:rsidRDefault="009F54FF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Naplánovány jsou dále besedy </w:t>
                            </w:r>
                            <w:r w:rsidRPr="009F54FF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Tchajwanské mikrosvěty, Černobyl: obroda opuštěné zóny</w:t>
                            </w:r>
                            <w:r w:rsidRPr="009F54F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Představena bude kniha šumperského rodáka německého původu Helmuta </w:t>
                            </w:r>
                            <w:proofErr w:type="spellStart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Kopetzkého</w:t>
                            </w:r>
                            <w:proofErr w:type="spellEnd"/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904B3" w:rsidRPr="009F54FF" w:rsidRDefault="00C904B3" w:rsidP="00C904B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4B3" w:rsidRPr="009F54FF" w:rsidRDefault="00C904B3" w:rsidP="00C904B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sz w:val="22"/>
                                <w:szCs w:val="22"/>
                              </w:rPr>
                              <w:t xml:space="preserve">Až do půlky června poběží v kostele dvě výstavy. První s názvem </w:t>
                            </w:r>
                            <w:r w:rsidRPr="009F54FF">
                              <w:rPr>
                                <w:i/>
                                <w:sz w:val="22"/>
                                <w:szCs w:val="22"/>
                              </w:rPr>
                              <w:t>Prodloužený život</w:t>
                            </w:r>
                            <w:r w:rsidRPr="009F54FF">
                              <w:rPr>
                                <w:sz w:val="22"/>
                                <w:szCs w:val="22"/>
                              </w:rPr>
                              <w:t xml:space="preserve"> představí </w:t>
                            </w:r>
                            <w:r w:rsidRPr="009F54FF">
                              <w:rPr>
                                <w:rStyle w:val="Siln"/>
                                <w:b w:val="0"/>
                                <w:sz w:val="22"/>
                                <w:szCs w:val="22"/>
                              </w:rPr>
                              <w:t>restaurování historického fondu Vědecké knihovny v Olomouci ve spolupráci s Fakultou restaurování Univerzity Pardubice v letech</w:t>
                            </w:r>
                            <w:r w:rsidRPr="009F54FF">
                              <w:rPr>
                                <w:sz w:val="22"/>
                                <w:szCs w:val="22"/>
                              </w:rPr>
                              <w:t xml:space="preserve"> 2006–2018.</w:t>
                            </w:r>
                          </w:p>
                          <w:p w:rsidR="00C904B3" w:rsidRPr="009F54FF" w:rsidRDefault="00C904B3" w:rsidP="00C904B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sz w:val="22"/>
                                <w:szCs w:val="22"/>
                              </w:rPr>
                              <w:t xml:space="preserve">Autorská výstava </w:t>
                            </w:r>
                            <w:r w:rsidRPr="009F54FF">
                              <w:rPr>
                                <w:i/>
                                <w:sz w:val="22"/>
                                <w:szCs w:val="22"/>
                              </w:rPr>
                              <w:t>Bedřich Sebera – Madam Praha</w:t>
                            </w:r>
                            <w:r w:rsidRPr="009F54FF">
                              <w:rPr>
                                <w:sz w:val="22"/>
                                <w:szCs w:val="22"/>
                              </w:rPr>
                              <w:t xml:space="preserve"> pak </w:t>
                            </w:r>
                            <w:r w:rsidR="006660A8" w:rsidRPr="009F54FF">
                              <w:rPr>
                                <w:sz w:val="22"/>
                                <w:szCs w:val="22"/>
                              </w:rPr>
                              <w:t>zachycuje</w:t>
                            </w:r>
                            <w:r w:rsidRPr="009F54FF">
                              <w:rPr>
                                <w:sz w:val="22"/>
                                <w:szCs w:val="22"/>
                              </w:rPr>
                              <w:t xml:space="preserve"> Prahu objektivem rodilého Žižkováka Bedřicha Sebery, jednoho z loňských vítězů NASFO / Národní soutěže fotografie. Tato výstava se koná ve spolupráci s VMO.</w:t>
                            </w:r>
                          </w:p>
                          <w:p w:rsidR="00C904B3" w:rsidRPr="009F54FF" w:rsidRDefault="00C904B3" w:rsidP="00C904B3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Prostory VKOL oživí také díla textilní výtvarnice a členky Unie výtvarných umělců Olomoucka Renáty Jančo, která v průběhu roku povede ve VKOL několik workshopů zaměřených na textilní umění.</w:t>
                            </w: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VKOL spustí také anketu zaměřenou na komunitní funkci knihovny. Vyplnit ji bude možné online na sociálních sítích nebo na připravených formulářích v budovách VKOL.</w:t>
                            </w: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C904B3" w:rsidRPr="009F54FF" w:rsidRDefault="00C904B3" w:rsidP="00C904B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Podrobné informace o akcích na </w:t>
                            </w:r>
                            <w:hyperlink r:id="rId10" w:history="1">
                              <w:r w:rsidRPr="009F54FF">
                                <w:rPr>
                                  <w:rStyle w:val="Hypertextovodkaz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www.vkol/cervenykostel.cz</w:t>
                              </w:r>
                            </w:hyperlink>
                            <w:r w:rsidRPr="009F54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C904B3" w:rsidRPr="008460A7" w:rsidRDefault="00C904B3" w:rsidP="00C904B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D2A4" id="_x0000_s1027" type="#_x0000_t202" style="position:absolute;margin-left:61.15pt;margin-top:32.25pt;width:440.25pt;height:84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" stroked="f">
                <v:textbox>
                  <w:txbxContent>
                    <w:p w:rsidR="009F54FF" w:rsidRPr="009F54FF" w:rsidRDefault="009F54FF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9F54FF" w:rsidRPr="009F54FF" w:rsidRDefault="009F54FF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O stáří a smrti budou v pořadu </w:t>
                      </w:r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Umění stárnou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debatovat setra Leona Martinková a Naděžda Špatenková (</w:t>
                      </w:r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Třetí třetina rozhoduje, Smrt jako součást života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). Pozvání do vzdělávacího formátu </w:t>
                      </w:r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Dialogy o vesmíru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tentokráte přijal Jan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Palouš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z Astronomického ústavu Akademie věd ČR. Zaměří se na tvorbu hvězd, malých a velkých hvězdokup, galaxií, černé díry, stranou nezůstanou také novinky ve výzkumu vesmíru.</w:t>
                      </w:r>
                    </w:p>
                    <w:p w:rsidR="009F54FF" w:rsidRPr="009F54FF" w:rsidRDefault="009F54FF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Naplánovány jsou dále besedy </w:t>
                      </w:r>
                      <w:r w:rsidRPr="009F54FF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Tchajwanské mikrosvěty, Černobyl: obroda opuštěné zóny</w:t>
                      </w:r>
                      <w:r w:rsidRPr="009F54F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Představena bude kniha šumperského rodáka německého původu Helmuta </w:t>
                      </w:r>
                      <w:proofErr w:type="spellStart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Kopetzkého</w:t>
                      </w:r>
                      <w:proofErr w:type="spellEnd"/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  <w:p w:rsidR="00C904B3" w:rsidRPr="009F54FF" w:rsidRDefault="00C904B3" w:rsidP="00C904B3">
                      <w:pPr>
                        <w:pStyle w:val="Normln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C904B3" w:rsidRPr="009F54FF" w:rsidRDefault="00C904B3" w:rsidP="00C904B3">
                      <w:pPr>
                        <w:pStyle w:val="Normln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9F54FF">
                        <w:rPr>
                          <w:sz w:val="22"/>
                          <w:szCs w:val="22"/>
                        </w:rPr>
                        <w:t xml:space="preserve">Až do půlky června poběží v kostele dvě výstavy. První s názvem </w:t>
                      </w:r>
                      <w:r w:rsidRPr="009F54FF">
                        <w:rPr>
                          <w:i/>
                          <w:sz w:val="22"/>
                          <w:szCs w:val="22"/>
                        </w:rPr>
                        <w:t>Prodloužený život</w:t>
                      </w:r>
                      <w:r w:rsidRPr="009F54FF">
                        <w:rPr>
                          <w:sz w:val="22"/>
                          <w:szCs w:val="22"/>
                        </w:rPr>
                        <w:t xml:space="preserve"> představí </w:t>
                      </w:r>
                      <w:r w:rsidRPr="009F54FF">
                        <w:rPr>
                          <w:rStyle w:val="Siln"/>
                          <w:b w:val="0"/>
                          <w:sz w:val="22"/>
                          <w:szCs w:val="22"/>
                        </w:rPr>
                        <w:t>restaurování historického fondu Vědecké knihovny v Olomouci ve spolupráci s Fakultou restaurování Univerzity Pardubice v letech</w:t>
                      </w:r>
                      <w:r w:rsidRPr="009F54FF">
                        <w:rPr>
                          <w:sz w:val="22"/>
                          <w:szCs w:val="22"/>
                        </w:rPr>
                        <w:t xml:space="preserve"> 2006–2018.</w:t>
                      </w:r>
                    </w:p>
                    <w:p w:rsidR="00C904B3" w:rsidRPr="009F54FF" w:rsidRDefault="00C904B3" w:rsidP="00C904B3">
                      <w:pPr>
                        <w:pStyle w:val="Normln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9F54FF">
                        <w:rPr>
                          <w:sz w:val="22"/>
                          <w:szCs w:val="22"/>
                        </w:rPr>
                        <w:t xml:space="preserve">Autorská výstava </w:t>
                      </w:r>
                      <w:r w:rsidRPr="009F54FF">
                        <w:rPr>
                          <w:i/>
                          <w:sz w:val="22"/>
                          <w:szCs w:val="22"/>
                        </w:rPr>
                        <w:t>Bedřich Sebera – Madam Praha</w:t>
                      </w:r>
                      <w:r w:rsidRPr="009F54FF">
                        <w:rPr>
                          <w:sz w:val="22"/>
                          <w:szCs w:val="22"/>
                        </w:rPr>
                        <w:t xml:space="preserve"> pak </w:t>
                      </w:r>
                      <w:r w:rsidR="006660A8" w:rsidRPr="009F54FF">
                        <w:rPr>
                          <w:sz w:val="22"/>
                          <w:szCs w:val="22"/>
                        </w:rPr>
                        <w:t>zachycuje</w:t>
                      </w:r>
                      <w:r w:rsidRPr="009F54FF">
                        <w:rPr>
                          <w:sz w:val="22"/>
                          <w:szCs w:val="22"/>
                        </w:rPr>
                        <w:t xml:space="preserve"> Prahu objektivem rodilého Žižkováka Bedřicha Sebery, jednoho z loňských vítězů NASFO / Národní soutěže fotografie. Tato výstava se koná ve spolupráci s VMO.</w:t>
                      </w:r>
                    </w:p>
                    <w:p w:rsidR="00C904B3" w:rsidRPr="009F54FF" w:rsidRDefault="00C904B3" w:rsidP="00C904B3">
                      <w:pPr>
                        <w:pStyle w:val="Normln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Prostory VKOL oživí také díla textilní výtvarnice a členky Unie výtvarných umělců Olomoucka Renáty Jančo, která v průběhu roku povede ve VKOL několik workshopů zaměřených na textilní umění.</w:t>
                      </w: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VKOL spustí také anketu zaměřenou na komunitní funkci knihovny. Vyplnit ji bude možné online na sociálních sítích nebo na připravených formulářích v budovách VKOL.</w:t>
                      </w: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C904B3" w:rsidRPr="009F54FF" w:rsidRDefault="00C904B3" w:rsidP="00C904B3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Podrobné informace o akcích na </w:t>
                      </w:r>
                      <w:hyperlink r:id="rId11" w:history="1">
                        <w:r w:rsidRPr="009F54FF">
                          <w:rPr>
                            <w:rStyle w:val="Hypertextovodkaz"/>
                            <w:rFonts w:ascii="Times New Roman" w:hAnsi="Times New Roman"/>
                            <w:sz w:val="22"/>
                            <w:szCs w:val="22"/>
                          </w:rPr>
                          <w:t>www.vkol/cervenykostel.cz</w:t>
                        </w:r>
                      </w:hyperlink>
                      <w:r w:rsidRPr="009F54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C904B3" w:rsidRPr="008460A7" w:rsidRDefault="00C904B3" w:rsidP="00C904B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A8">
        <w:rPr>
          <w:rFonts w:ascii="Times New Roman" w:eastAsia="Times New Roman" w:hAnsi="Times New Roman"/>
          <w:lang w:eastAsia="cs-CZ"/>
        </w:rPr>
        <w:tab/>
      </w:r>
    </w:p>
    <w:sectPr w:rsidR="005C4226" w:rsidRPr="009D1798" w:rsidSect="00305BE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B5" w:rsidRDefault="004D48B5" w:rsidP="00A5081A">
      <w:r>
        <w:separator/>
      </w:r>
    </w:p>
  </w:endnote>
  <w:endnote w:type="continuationSeparator" w:id="0">
    <w:p w:rsidR="004D48B5" w:rsidRDefault="004D48B5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B5" w:rsidRDefault="004D48B5" w:rsidP="00A5081A">
      <w:r>
        <w:separator/>
      </w:r>
    </w:p>
  </w:footnote>
  <w:footnote w:type="continuationSeparator" w:id="0">
    <w:p w:rsidR="004D48B5" w:rsidRDefault="004D48B5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502E2"/>
    <w:rsid w:val="00053D9E"/>
    <w:rsid w:val="00077561"/>
    <w:rsid w:val="000857EB"/>
    <w:rsid w:val="00094568"/>
    <w:rsid w:val="000B256D"/>
    <w:rsid w:val="000C6807"/>
    <w:rsid w:val="000D1378"/>
    <w:rsid w:val="00111D4C"/>
    <w:rsid w:val="0013728E"/>
    <w:rsid w:val="00143888"/>
    <w:rsid w:val="00180581"/>
    <w:rsid w:val="001842EE"/>
    <w:rsid w:val="001B0B99"/>
    <w:rsid w:val="001B4DAF"/>
    <w:rsid w:val="0022419E"/>
    <w:rsid w:val="002661DC"/>
    <w:rsid w:val="002663A6"/>
    <w:rsid w:val="00274438"/>
    <w:rsid w:val="002B2860"/>
    <w:rsid w:val="002B5408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D48B5"/>
    <w:rsid w:val="004D495D"/>
    <w:rsid w:val="004E0C26"/>
    <w:rsid w:val="004E7A8A"/>
    <w:rsid w:val="00505528"/>
    <w:rsid w:val="00526CA1"/>
    <w:rsid w:val="00590B5D"/>
    <w:rsid w:val="00592E07"/>
    <w:rsid w:val="005C1552"/>
    <w:rsid w:val="005C4226"/>
    <w:rsid w:val="00611E6C"/>
    <w:rsid w:val="006265B1"/>
    <w:rsid w:val="0064308B"/>
    <w:rsid w:val="006660A8"/>
    <w:rsid w:val="0067399D"/>
    <w:rsid w:val="006979B9"/>
    <w:rsid w:val="006A2A01"/>
    <w:rsid w:val="006B4F6F"/>
    <w:rsid w:val="006D6A12"/>
    <w:rsid w:val="006F12C0"/>
    <w:rsid w:val="007051F4"/>
    <w:rsid w:val="00732106"/>
    <w:rsid w:val="007C0C8C"/>
    <w:rsid w:val="007F1485"/>
    <w:rsid w:val="008364F8"/>
    <w:rsid w:val="008460A7"/>
    <w:rsid w:val="00876B29"/>
    <w:rsid w:val="0088583D"/>
    <w:rsid w:val="008A1FA0"/>
    <w:rsid w:val="008E4F44"/>
    <w:rsid w:val="008E6327"/>
    <w:rsid w:val="00910BF2"/>
    <w:rsid w:val="00937C3D"/>
    <w:rsid w:val="0095199A"/>
    <w:rsid w:val="00985389"/>
    <w:rsid w:val="00991543"/>
    <w:rsid w:val="009C30AB"/>
    <w:rsid w:val="009D1798"/>
    <w:rsid w:val="009D4D11"/>
    <w:rsid w:val="009F5321"/>
    <w:rsid w:val="009F54FF"/>
    <w:rsid w:val="00A028BC"/>
    <w:rsid w:val="00A13F66"/>
    <w:rsid w:val="00A5081A"/>
    <w:rsid w:val="00A62856"/>
    <w:rsid w:val="00A92F97"/>
    <w:rsid w:val="00A9526D"/>
    <w:rsid w:val="00B30380"/>
    <w:rsid w:val="00BB6601"/>
    <w:rsid w:val="00BB6680"/>
    <w:rsid w:val="00BE6B76"/>
    <w:rsid w:val="00C04823"/>
    <w:rsid w:val="00C904B3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A1B60"/>
    <w:rsid w:val="00DD1634"/>
    <w:rsid w:val="00DE0997"/>
    <w:rsid w:val="00DF4CB2"/>
    <w:rsid w:val="00E03C0D"/>
    <w:rsid w:val="00E24616"/>
    <w:rsid w:val="00E30F3D"/>
    <w:rsid w:val="00E74C46"/>
    <w:rsid w:val="00E863A4"/>
    <w:rsid w:val="00EA1D3F"/>
    <w:rsid w:val="00EA7C20"/>
    <w:rsid w:val="00EF1264"/>
    <w:rsid w:val="00F10D87"/>
    <w:rsid w:val="00F50042"/>
    <w:rsid w:val="00F60B28"/>
    <w:rsid w:val="00F806AC"/>
    <w:rsid w:val="00F815A7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06E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kol/cervenykoste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kol/cervenykoste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30382-E650-43D3-B1B4-A52FB4BD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4</cp:revision>
  <cp:lastPrinted>2024-04-22T12:51:00Z</cp:lastPrinted>
  <dcterms:created xsi:type="dcterms:W3CDTF">2024-04-22T07:36:00Z</dcterms:created>
  <dcterms:modified xsi:type="dcterms:W3CDTF">2024-04-22T12:52:00Z</dcterms:modified>
</cp:coreProperties>
</file>