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2772A" w:rsidP="0062772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0</wp:posOffset>
                </wp:positionV>
                <wp:extent cx="5569585" cy="96012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Pr="000B3890" w:rsidRDefault="0062772A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26</w:t>
                            </w:r>
                            <w:r w:rsidR="004C6AB7">
                              <w:rPr>
                                <w:rFonts w:ascii="Times New Roman" w:hAnsi="Times New Roman" w:cs="Times New Roman"/>
                              </w:rPr>
                              <w:t>. 9. 2022</w:t>
                            </w:r>
                          </w:p>
                          <w:p w:rsidR="000B3890" w:rsidRDefault="000B3890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62772A" w:rsidRPr="00325805" w:rsidRDefault="0062772A" w:rsidP="0062772A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325805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VKOL připomene olomouckého „legendárního“ starostu JUDr. Richarda Fischera</w:t>
                            </w:r>
                          </w:p>
                          <w:p w:rsidR="0062772A" w:rsidRPr="00325805" w:rsidRDefault="0062772A" w:rsidP="006277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772A" w:rsidRPr="00325805" w:rsidRDefault="0062772A" w:rsidP="006277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580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Vědecká knihovna v Olomouci </w:t>
                            </w:r>
                            <w:r w:rsidRPr="0062772A">
                              <w:rPr>
                                <w:rFonts w:ascii="Times New Roman" w:hAnsi="Times New Roman" w:cs="Times New Roman"/>
                                <w:b/>
                              </w:rPr>
                              <w:t>připomene významnou osobnost olomoucké historie</w:t>
                            </w:r>
                            <w:r w:rsidRPr="00325805" w:rsidDel="0032580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32580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JUDr. Richarda Fischera. Vernisáž s autogramiádou nové knihy, na níž účast přislíbili Fischerovi prapotomci, se koná 3. října 2022 od 17 hodin v Galerii </w:t>
                            </w:r>
                            <w:proofErr w:type="spellStart"/>
                            <w:r w:rsidRPr="00325805">
                              <w:rPr>
                                <w:rFonts w:ascii="Times New Roman" w:hAnsi="Times New Roman" w:cs="Times New Roman"/>
                                <w:b/>
                              </w:rPr>
                              <w:t>Biblio</w:t>
                            </w:r>
                            <w:proofErr w:type="spellEnd"/>
                            <w:r w:rsidRPr="0032580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na Bezručově 2.</w:t>
                            </w:r>
                          </w:p>
                          <w:p w:rsidR="0062772A" w:rsidRPr="00325805" w:rsidRDefault="0062772A" w:rsidP="0062772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5805">
                              <w:rPr>
                                <w:rFonts w:ascii="Times New Roman" w:hAnsi="Times New Roman" w:cs="Times New Roman"/>
                              </w:rPr>
                              <w:t xml:space="preserve">U příležitosti letošního 150. výročí narození rodáka z Loštic JUDr. Richarda Fischera připravila Vědecké knihovna v Olomouci, která ve svém fondu uchovává Fischerovu bohatou publikační a novinářskou činnost, publikaci a výstavu věnovanou pozapomenuté osobnosti, která v letech 1924–1939 stála v čele olomoucké radnice a jejíž aktivity dalece přesahovaly hranice regionu. V případě publikace </w:t>
                            </w:r>
                            <w:r w:rsidRPr="00325805">
                              <w:rPr>
                                <w:rFonts w:ascii="Times New Roman" w:hAnsi="Times New Roman" w:cs="Times New Roman"/>
                                <w:i/>
                              </w:rPr>
                              <w:t>Život je mnoho</w:t>
                            </w:r>
                            <w:r w:rsidRPr="00325805">
                              <w:rPr>
                                <w:rFonts w:ascii="Times New Roman" w:hAnsi="Times New Roman" w:cs="Times New Roman"/>
                              </w:rPr>
                              <w:t xml:space="preserve"> i doprovodné výstavy se jedná o vůbec první zpracování přehledové biografie Richarda Fischera.</w:t>
                            </w:r>
                          </w:p>
                          <w:p w:rsidR="0062772A" w:rsidRPr="00325805" w:rsidRDefault="0062772A" w:rsidP="0062772A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25805">
                              <w:rPr>
                                <w:rFonts w:ascii="Times New Roman" w:hAnsi="Times New Roman" w:cs="Times New Roman"/>
                              </w:rPr>
                              <w:t>Aktivní profesní život Richarda Fischera se odehrával na pozadí přelomových událostí rakousko-uherské monarchie, první i druhé republiky a částečně také období okupace. Více než padesát let zasvětil prosazování českých národních snah, spravedlivému fungování komunální politiky a podpoře a obhajobě potřeb a požadavků českého národa. Jeho celoživotní postoje moderního demokraticky smýšlejícího politika, literárně činného a společensky angažujícího se člověka charakterizuje zejména odhodlanost boje za českou Olomouc.</w:t>
                            </w:r>
                            <w:r w:rsidRPr="00325805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Vedle politických a národně buditelských aktivit současně nepolevil ani ve své advokátské praxi.</w:t>
                            </w:r>
                          </w:p>
                          <w:p w:rsidR="0062772A" w:rsidRPr="00325805" w:rsidRDefault="0062772A" w:rsidP="0062772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5805"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„Ačkoliv Richard Fischer usedl do starostenského křesla až v roce 1923, nelze mu upřít prvenství Čecha, který stanul v čele olomoucké radnice a převedl město do rukou české správy. Fischer dostál také své pověsti moderního vizionáře, jehož úsilím se podařilo obnovit a především realizovat někdejší myšlenku vytvoření tzv. Velkého Olomouce připojením třinácti obcí, jež doposud představoval</w:t>
                            </w:r>
                            <w:r w:rsidR="0080516F"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y</w:t>
                            </w:r>
                            <w:bookmarkStart w:id="0" w:name="_GoBack"/>
                            <w:bookmarkEnd w:id="0"/>
                            <w:r w:rsidRPr="00325805"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olomoucká předměstí,“</w:t>
                            </w:r>
                            <w:r w:rsidRPr="00325805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říká k Fischerovi autorka knižní novinky a kurátorka výstavy Mgr. Kristýna Bařinová.</w:t>
                            </w:r>
                          </w:p>
                          <w:p w:rsidR="0062772A" w:rsidRPr="00325805" w:rsidRDefault="0062772A" w:rsidP="0062772A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</w:pPr>
                            <w:r w:rsidRPr="00325805">
                              <w:rPr>
                                <w:rFonts w:ascii="Times New Roman" w:eastAsia="Times New Roman" w:hAnsi="Times New Roman" w:cs="Times New Roman"/>
                              </w:rPr>
                              <w:t>Fischer ve funkci olomouckého starosty setrval až do osudného 15. března roku 1939, kdy pronáší svůj poslední odvážný projev a předává správu města k rukám německých okupantů</w:t>
                            </w:r>
                            <w:r w:rsidRPr="00325805"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.</w:t>
                            </w:r>
                          </w:p>
                          <w:p w:rsidR="0062772A" w:rsidRPr="00325805" w:rsidRDefault="0062772A" w:rsidP="0062772A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25805">
                              <w:rPr>
                                <w:rFonts w:ascii="Times New Roman" w:eastAsia="Times New Roman" w:hAnsi="Times New Roman" w:cs="Times New Roman"/>
                              </w:rPr>
                              <w:t>Válečné období prožil v rodných Lošticích, kde i nadále poskytoval právnické rady místním i přespolním, kteří se na něj s důvěrou obraceli. Po válce se sice v září roku 1946 vrací do milované Olomouce, ale veřejného života se již neúčastní. Duši prvorepublikového demokrata zdrtil nástup komunistického režimu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 O</w:t>
                            </w:r>
                            <w:r w:rsidRPr="00325805">
                              <w:rPr>
                                <w:rFonts w:ascii="Times New Roman" w:eastAsia="Times New Roman" w:hAnsi="Times New Roman" w:cs="Times New Roman"/>
                              </w:rPr>
                              <w:t>sobnost Fischerova formátu ztělesňující ideály dob minulých přicházející nová éra nemohla potřebovat.</w:t>
                            </w:r>
                          </w:p>
                          <w:p w:rsidR="0062772A" w:rsidRDefault="0062772A" w:rsidP="0062772A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25805">
                              <w:rPr>
                                <w:rFonts w:ascii="Times New Roman" w:hAnsi="Times New Roman" w:cs="Times New Roman"/>
                              </w:rPr>
                              <w:t xml:space="preserve">Akce, na níž účast přislíbili Fischerovi prapotomci, se koná pod záštitou starostky města Loštice Bc. Šárky Havelkové Seifertové a primátora statutárního města Olomouce Mgr. Miroslava </w:t>
                            </w:r>
                            <w:proofErr w:type="spellStart"/>
                            <w:r w:rsidRPr="00325805">
                              <w:rPr>
                                <w:rFonts w:ascii="Times New Roman" w:hAnsi="Times New Roman" w:cs="Times New Roman"/>
                              </w:rPr>
                              <w:t>Žbánka</w:t>
                            </w:r>
                            <w:proofErr w:type="spellEnd"/>
                            <w:r w:rsidRPr="00325805">
                              <w:rPr>
                                <w:rFonts w:ascii="Times New Roman" w:hAnsi="Times New Roman" w:cs="Times New Roman"/>
                              </w:rPr>
                              <w:t xml:space="preserve">, MPA. </w:t>
                            </w:r>
                            <w:r w:rsidRPr="00325805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Publikaci i výstavu finančně podpořili statutární město Olomouc, město Loštice, VHS Olomouc, a.s., firma A. W. </w:t>
                            </w:r>
                            <w:proofErr w:type="spellStart"/>
                            <w:r w:rsidRPr="00325805">
                              <w:rPr>
                                <w:rFonts w:ascii="Times New Roman" w:eastAsia="Times New Roman" w:hAnsi="Times New Roman" w:cs="Times New Roman"/>
                              </w:rPr>
                              <w:t>spol</w:t>
                            </w:r>
                            <w:proofErr w:type="spellEnd"/>
                            <w:r w:rsidRPr="00325805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s r. o. a Advokátní kancelář Ritter-Šťastný.</w:t>
                            </w:r>
                          </w:p>
                          <w:p w:rsidR="0062772A" w:rsidRPr="0062772A" w:rsidRDefault="0062772A" w:rsidP="0062772A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25805">
                              <w:rPr>
                                <w:rFonts w:ascii="Times New Roman" w:eastAsia="Times New Roman" w:hAnsi="Times New Roman" w:cs="Times New Roman"/>
                              </w:rPr>
                              <w:t>Výstava bude přístupná do konce října v otevírací době VKOL. Publikaci bude možné zakoupit přímo ve Vědecké knihovně v Olomouci či v e-</w:t>
                            </w:r>
                            <w:proofErr w:type="spellStart"/>
                            <w:r w:rsidRPr="00325805">
                              <w:rPr>
                                <w:rFonts w:ascii="Times New Roman" w:eastAsia="Times New Roman" w:hAnsi="Times New Roman" w:cs="Times New Roman"/>
                              </w:rPr>
                              <w:t>shopu</w:t>
                            </w:r>
                            <w:proofErr w:type="spellEnd"/>
                            <w:r w:rsidRPr="00325805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na www.vkol.cz</w:t>
                            </w:r>
                          </w:p>
                          <w:p w:rsidR="0062772A" w:rsidRPr="00325805" w:rsidRDefault="0062772A" w:rsidP="0062772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25805">
                              <w:rPr>
                                <w:rFonts w:ascii="Times New Roman" w:hAnsi="Times New Roman" w:cs="Times New Roman"/>
                                <w:b/>
                              </w:rPr>
                              <w:t>Medailon JUDr. Richarda Fischera</w:t>
                            </w:r>
                          </w:p>
                          <w:p w:rsidR="00FA2BDB" w:rsidRPr="00D73E00" w:rsidRDefault="0062772A" w:rsidP="006277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5805">
                              <w:rPr>
                                <w:rFonts w:ascii="Times New Roman" w:hAnsi="Times New Roman" w:cs="Times New Roman"/>
                              </w:rPr>
                              <w:t xml:space="preserve">Narozen 27. března 1872 v nedalekých Lošticích, „legendární“ olomoucký starosta v letech 1923 až 1939, advokát, politik (poslanec Moravského zemského sněmu), žurnalista, literát a především zapálený český vlastenec. Ve městě přivítal řadu významných domácích i zahraničních hostů (mj. prezidenty T. G. Masaryka, E. Beneše). Zemřel 4. února 1954 v Olomouci. Pohřben byl v Lošticích.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6.65pt;margin-top:0;width:438.55pt;height:7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" stroked="f">
                <v:textbox>
                  <w:txbxContent>
                    <w:p w:rsidR="0067399D" w:rsidRPr="000B3890" w:rsidRDefault="0062772A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26</w:t>
                      </w:r>
                      <w:r w:rsidR="004C6AB7">
                        <w:rPr>
                          <w:rFonts w:ascii="Times New Roman" w:hAnsi="Times New Roman" w:cs="Times New Roman"/>
                        </w:rPr>
                        <w:t>. 9. 2022</w:t>
                      </w:r>
                    </w:p>
                    <w:p w:rsidR="000B3890" w:rsidRDefault="000B3890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2772A" w:rsidRPr="00325805" w:rsidRDefault="0062772A" w:rsidP="0062772A">
                      <w:pPr>
                        <w:pStyle w:val="Zkladntext2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325805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VKOL připomene olomouckého „legendárního“ starostu JUDr. Richarda Fischera</w:t>
                      </w:r>
                    </w:p>
                    <w:p w:rsidR="0062772A" w:rsidRPr="00325805" w:rsidRDefault="0062772A" w:rsidP="006277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62772A" w:rsidRPr="00325805" w:rsidRDefault="0062772A" w:rsidP="0062772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25805">
                        <w:rPr>
                          <w:rFonts w:ascii="Times New Roman" w:hAnsi="Times New Roman" w:cs="Times New Roman"/>
                          <w:b/>
                        </w:rPr>
                        <w:t xml:space="preserve">Vědecká knihovna v Olomouci </w:t>
                      </w:r>
                      <w:r w:rsidRPr="0062772A">
                        <w:rPr>
                          <w:rFonts w:ascii="Times New Roman" w:hAnsi="Times New Roman" w:cs="Times New Roman"/>
                          <w:b/>
                        </w:rPr>
                        <w:t>připomene významnou osobnost olomoucké historie</w:t>
                      </w:r>
                      <w:r w:rsidRPr="00325805" w:rsidDel="0032580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325805">
                        <w:rPr>
                          <w:rFonts w:ascii="Times New Roman" w:hAnsi="Times New Roman" w:cs="Times New Roman"/>
                          <w:b/>
                        </w:rPr>
                        <w:t xml:space="preserve">JUDr. Richarda Fischera. Vernisáž s autogramiádou nové knihy, na níž účast přislíbili Fischerovi prapotomci, se koná 3. října 2022 od 17 hodin v Galerii </w:t>
                      </w:r>
                      <w:proofErr w:type="spellStart"/>
                      <w:r w:rsidRPr="00325805">
                        <w:rPr>
                          <w:rFonts w:ascii="Times New Roman" w:hAnsi="Times New Roman" w:cs="Times New Roman"/>
                          <w:b/>
                        </w:rPr>
                        <w:t>Biblio</w:t>
                      </w:r>
                      <w:proofErr w:type="spellEnd"/>
                      <w:r w:rsidRPr="00325805">
                        <w:rPr>
                          <w:rFonts w:ascii="Times New Roman" w:hAnsi="Times New Roman" w:cs="Times New Roman"/>
                          <w:b/>
                        </w:rPr>
                        <w:t xml:space="preserve"> na Bezručově 2.</w:t>
                      </w:r>
                    </w:p>
                    <w:p w:rsidR="0062772A" w:rsidRPr="00325805" w:rsidRDefault="0062772A" w:rsidP="0062772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25805">
                        <w:rPr>
                          <w:rFonts w:ascii="Times New Roman" w:hAnsi="Times New Roman" w:cs="Times New Roman"/>
                        </w:rPr>
                        <w:t xml:space="preserve">U příležitosti letošního 150. výročí narození rodáka z Loštic JUDr. Richarda Fischera připravila Vědecké knihovna v Olomouci, která ve svém fondu uchovává Fischerovu bohatou publikační a novinářskou činnost, publikaci a výstavu věnovanou pozapomenuté osobnosti, která v letech 1924–1939 stála v čele olomoucké radnice a jejíž aktivity dalece přesahovaly hranice regionu. V případě publikace </w:t>
                      </w:r>
                      <w:r w:rsidRPr="00325805">
                        <w:rPr>
                          <w:rFonts w:ascii="Times New Roman" w:hAnsi="Times New Roman" w:cs="Times New Roman"/>
                          <w:i/>
                        </w:rPr>
                        <w:t>Život je mnoho</w:t>
                      </w:r>
                      <w:r w:rsidRPr="00325805">
                        <w:rPr>
                          <w:rFonts w:ascii="Times New Roman" w:hAnsi="Times New Roman" w:cs="Times New Roman"/>
                        </w:rPr>
                        <w:t xml:space="preserve"> i doprovodné výstavy se jedná o vůbec první zpracování přehledové biografie Richarda Fischera.</w:t>
                      </w:r>
                    </w:p>
                    <w:p w:rsidR="0062772A" w:rsidRPr="00325805" w:rsidRDefault="0062772A" w:rsidP="0062772A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25805">
                        <w:rPr>
                          <w:rFonts w:ascii="Times New Roman" w:hAnsi="Times New Roman" w:cs="Times New Roman"/>
                        </w:rPr>
                        <w:t>Aktivní profesní život Richarda Fischera se odehrával na pozadí přelomových událostí rakousko-uherské monarchie, první i druhé republiky a částečně také období okupace. Více než padesát let zasvětil prosazování českých národních snah, spravedlivému fungování komunální politiky a podpoře a obhajobě potřeb a požadavků českého národa. Jeho celoživotní postoje moderního demokraticky smýšlejícího politika, literárně činného a společensky angažujícího se člověka charakterizuje zejména odhodlanost boje za českou Olomouc.</w:t>
                      </w:r>
                      <w:r w:rsidRPr="00325805">
                        <w:rPr>
                          <w:rFonts w:ascii="Times New Roman" w:eastAsia="Times New Roman" w:hAnsi="Times New Roman" w:cs="Times New Roman"/>
                        </w:rPr>
                        <w:t xml:space="preserve"> Vedle politických a národně buditelských aktivit současně nepolevil ani ve své advokátské praxi.</w:t>
                      </w:r>
                    </w:p>
                    <w:p w:rsidR="0062772A" w:rsidRPr="00325805" w:rsidRDefault="0062772A" w:rsidP="0062772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25805">
                        <w:rPr>
                          <w:rFonts w:ascii="Times New Roman" w:eastAsia="Times New Roman" w:hAnsi="Times New Roman" w:cs="Times New Roman"/>
                          <w:i/>
                        </w:rPr>
                        <w:t>„Ačkoliv Richard Fischer usedl do starostenského křesla až v roce 1923, nelze mu upřít prvenství Čecha, který stanul v čele olomoucké radnice a převedl město do rukou české správy. Fischer dostál také své pověsti moderního vizionáře, jehož úsilím se podařilo obnovit a především realizovat někdejší myšlenku vytvoření tzv. Velkého Olomouce připojením třinácti obcí, jež doposud představoval</w:t>
                      </w:r>
                      <w:r w:rsidR="0080516F">
                        <w:rPr>
                          <w:rFonts w:ascii="Times New Roman" w:eastAsia="Times New Roman" w:hAnsi="Times New Roman" w:cs="Times New Roman"/>
                          <w:i/>
                        </w:rPr>
                        <w:t>y</w:t>
                      </w:r>
                      <w:bookmarkStart w:id="1" w:name="_GoBack"/>
                      <w:bookmarkEnd w:id="1"/>
                      <w:r w:rsidRPr="00325805"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olomoucká předměstí,“</w:t>
                      </w:r>
                      <w:r w:rsidRPr="00325805">
                        <w:rPr>
                          <w:rFonts w:ascii="Times New Roman" w:eastAsia="Times New Roman" w:hAnsi="Times New Roman" w:cs="Times New Roman"/>
                        </w:rPr>
                        <w:t xml:space="preserve"> říká k Fischerovi autorka knižní novinky a kurátorka výstavy Mgr. Kristýna Bařinová.</w:t>
                      </w:r>
                    </w:p>
                    <w:p w:rsidR="0062772A" w:rsidRPr="00325805" w:rsidRDefault="0062772A" w:rsidP="0062772A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</w:rPr>
                      </w:pPr>
                      <w:r w:rsidRPr="00325805">
                        <w:rPr>
                          <w:rFonts w:ascii="Times New Roman" w:eastAsia="Times New Roman" w:hAnsi="Times New Roman" w:cs="Times New Roman"/>
                        </w:rPr>
                        <w:t>Fischer ve funkci olomouckého starosty setrval až do osudného 15. března roku 1939, kdy pronáší svůj poslední odvážný projev a předává správu města k rukám německých okupantů</w:t>
                      </w:r>
                      <w:r w:rsidRPr="00325805">
                        <w:rPr>
                          <w:rFonts w:ascii="Times New Roman" w:eastAsia="Times New Roman" w:hAnsi="Times New Roman" w:cs="Times New Roman"/>
                          <w:i/>
                        </w:rPr>
                        <w:t>.</w:t>
                      </w:r>
                    </w:p>
                    <w:p w:rsidR="0062772A" w:rsidRPr="00325805" w:rsidRDefault="0062772A" w:rsidP="0062772A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25805">
                        <w:rPr>
                          <w:rFonts w:ascii="Times New Roman" w:eastAsia="Times New Roman" w:hAnsi="Times New Roman" w:cs="Times New Roman"/>
                        </w:rPr>
                        <w:t>Válečné období prožil v rodných Lošticích, kde i nadále poskytoval právnické rady místním i přespolním, kteří se na něj s důvěrou obraceli. Po válce se sice v září roku 1946 vrací do milované Olomouce, ale veřejného života se již neúčastní. Duši prvorepublikového demokrata zdrtil nástup komunistického režimu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. O</w:t>
                      </w:r>
                      <w:r w:rsidRPr="00325805">
                        <w:rPr>
                          <w:rFonts w:ascii="Times New Roman" w:eastAsia="Times New Roman" w:hAnsi="Times New Roman" w:cs="Times New Roman"/>
                        </w:rPr>
                        <w:t>sobnost Fischerova formátu ztělesňující ideály dob minulých přicházející nová éra nemohla potřebovat.</w:t>
                      </w:r>
                    </w:p>
                    <w:p w:rsidR="0062772A" w:rsidRDefault="0062772A" w:rsidP="0062772A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25805">
                        <w:rPr>
                          <w:rFonts w:ascii="Times New Roman" w:hAnsi="Times New Roman" w:cs="Times New Roman"/>
                        </w:rPr>
                        <w:t xml:space="preserve">Akce, na níž účast přislíbili Fischerovi prapotomci, se koná pod záštitou starostky města Loštice Bc. Šárky Havelkové Seifertové a primátora statutárního města Olomouce Mgr. Miroslava </w:t>
                      </w:r>
                      <w:proofErr w:type="spellStart"/>
                      <w:r w:rsidRPr="00325805">
                        <w:rPr>
                          <w:rFonts w:ascii="Times New Roman" w:hAnsi="Times New Roman" w:cs="Times New Roman"/>
                        </w:rPr>
                        <w:t>Žbánka</w:t>
                      </w:r>
                      <w:proofErr w:type="spellEnd"/>
                      <w:r w:rsidRPr="00325805">
                        <w:rPr>
                          <w:rFonts w:ascii="Times New Roman" w:hAnsi="Times New Roman" w:cs="Times New Roman"/>
                        </w:rPr>
                        <w:t xml:space="preserve">, MPA. </w:t>
                      </w:r>
                      <w:r w:rsidRPr="00325805">
                        <w:rPr>
                          <w:rFonts w:ascii="Times New Roman" w:eastAsia="Times New Roman" w:hAnsi="Times New Roman" w:cs="Times New Roman"/>
                        </w:rPr>
                        <w:t xml:space="preserve">Publikaci i výstavu finančně podpořili statutární město Olomouc, město Loštice, VHS Olomouc, a.s., firma A. W. </w:t>
                      </w:r>
                      <w:proofErr w:type="spellStart"/>
                      <w:r w:rsidRPr="00325805">
                        <w:rPr>
                          <w:rFonts w:ascii="Times New Roman" w:eastAsia="Times New Roman" w:hAnsi="Times New Roman" w:cs="Times New Roman"/>
                        </w:rPr>
                        <w:t>spol</w:t>
                      </w:r>
                      <w:proofErr w:type="spellEnd"/>
                      <w:r w:rsidRPr="00325805">
                        <w:rPr>
                          <w:rFonts w:ascii="Times New Roman" w:eastAsia="Times New Roman" w:hAnsi="Times New Roman" w:cs="Times New Roman"/>
                        </w:rPr>
                        <w:t xml:space="preserve"> s r. o. a Advokátní kancelář Ritter-Šťastný.</w:t>
                      </w:r>
                    </w:p>
                    <w:p w:rsidR="0062772A" w:rsidRPr="0062772A" w:rsidRDefault="0062772A" w:rsidP="0062772A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25805">
                        <w:rPr>
                          <w:rFonts w:ascii="Times New Roman" w:eastAsia="Times New Roman" w:hAnsi="Times New Roman" w:cs="Times New Roman"/>
                        </w:rPr>
                        <w:t>Výstava bude přístupná do konce října v otevírací době VKOL. Publikaci bude možné zakoupit přímo ve Vědecké knihovně v Olomouci či v e-</w:t>
                      </w:r>
                      <w:proofErr w:type="spellStart"/>
                      <w:r w:rsidRPr="00325805">
                        <w:rPr>
                          <w:rFonts w:ascii="Times New Roman" w:eastAsia="Times New Roman" w:hAnsi="Times New Roman" w:cs="Times New Roman"/>
                        </w:rPr>
                        <w:t>shopu</w:t>
                      </w:r>
                      <w:proofErr w:type="spellEnd"/>
                      <w:r w:rsidRPr="00325805">
                        <w:rPr>
                          <w:rFonts w:ascii="Times New Roman" w:eastAsia="Times New Roman" w:hAnsi="Times New Roman" w:cs="Times New Roman"/>
                        </w:rPr>
                        <w:t xml:space="preserve"> na www.vkol.cz</w:t>
                      </w:r>
                    </w:p>
                    <w:p w:rsidR="0062772A" w:rsidRPr="00325805" w:rsidRDefault="0062772A" w:rsidP="0062772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25805">
                        <w:rPr>
                          <w:rFonts w:ascii="Times New Roman" w:hAnsi="Times New Roman" w:cs="Times New Roman"/>
                          <w:b/>
                        </w:rPr>
                        <w:t>Medailon JUDr. Richarda Fischera</w:t>
                      </w:r>
                    </w:p>
                    <w:p w:rsidR="00FA2BDB" w:rsidRPr="00D73E00" w:rsidRDefault="0062772A" w:rsidP="006277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25805">
                        <w:rPr>
                          <w:rFonts w:ascii="Times New Roman" w:hAnsi="Times New Roman" w:cs="Times New Roman"/>
                        </w:rPr>
                        <w:t xml:space="preserve">Narozen 27. března 1872 v nedalekých Lošticích, „legendární“ olomoucký starosta v letech 1923 až 1939, advokát, politik (poslanec Moravského zemského sněmu), žurnalista, literát a především zapálený český vlastenec. Ve městě přivítal řadu významných domácích i zahraničních hostů (mj. prezidenty T. G. Masaryka, E. Beneše). Zemřel 4. února 1954 v Olomouci. Pohřben byl v Lošticích.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D958786" wp14:editId="6C7D20EE">
            <wp:simplePos x="0" y="0"/>
            <wp:positionH relativeFrom="margin">
              <wp:posOffset>1919605</wp:posOffset>
            </wp:positionH>
            <wp:positionV relativeFrom="topMargin">
              <wp:posOffset>549910</wp:posOffset>
            </wp:positionV>
            <wp:extent cx="2876550" cy="285750"/>
            <wp:effectExtent l="0" t="0" r="0" b="0"/>
            <wp:wrapNone/>
            <wp:docPr id="1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1704975" cy="8886825"/>
            <wp:effectExtent l="0" t="0" r="9525" b="9525"/>
            <wp:wrapNone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t xml:space="preserve"> </w:t>
      </w:r>
      <w:r w:rsidR="006B4F6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rFonts w:ascii="Times New Roman" w:eastAsia="Times New Roman" w:hAnsi="Times New Roman" w:cs="Times New Roman"/>
          <w:lang w:eastAsia="cs-CZ"/>
        </w:rPr>
        <w:tab/>
      </w:r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pPr>
        <w:spacing w:after="0" w:line="240" w:lineRule="auto"/>
      </w:pPr>
      <w:r>
        <w:separator/>
      </w:r>
    </w:p>
  </w:endnote>
  <w:end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pPr>
        <w:spacing w:after="0" w:line="240" w:lineRule="auto"/>
      </w:pPr>
      <w:r>
        <w:separator/>
      </w:r>
    </w:p>
  </w:footnote>
  <w:foot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0701C"/>
    <w:rsid w:val="000502E2"/>
    <w:rsid w:val="00077561"/>
    <w:rsid w:val="000857EB"/>
    <w:rsid w:val="00094568"/>
    <w:rsid w:val="000B3890"/>
    <w:rsid w:val="000C6807"/>
    <w:rsid w:val="00111FF1"/>
    <w:rsid w:val="00143888"/>
    <w:rsid w:val="001B4DAF"/>
    <w:rsid w:val="001C60FC"/>
    <w:rsid w:val="001F7190"/>
    <w:rsid w:val="00237A43"/>
    <w:rsid w:val="002B2860"/>
    <w:rsid w:val="002B5408"/>
    <w:rsid w:val="002B7FBE"/>
    <w:rsid w:val="00305BE9"/>
    <w:rsid w:val="003173BB"/>
    <w:rsid w:val="003266B9"/>
    <w:rsid w:val="00356ECB"/>
    <w:rsid w:val="0037111B"/>
    <w:rsid w:val="003D002B"/>
    <w:rsid w:val="003E49B3"/>
    <w:rsid w:val="004C6AB7"/>
    <w:rsid w:val="004D495D"/>
    <w:rsid w:val="004E7A8A"/>
    <w:rsid w:val="004F4668"/>
    <w:rsid w:val="00590B5D"/>
    <w:rsid w:val="00592E07"/>
    <w:rsid w:val="005C1552"/>
    <w:rsid w:val="005C4226"/>
    <w:rsid w:val="00603B34"/>
    <w:rsid w:val="0062772A"/>
    <w:rsid w:val="00650F65"/>
    <w:rsid w:val="0067399D"/>
    <w:rsid w:val="006A6F5E"/>
    <w:rsid w:val="006B4F6F"/>
    <w:rsid w:val="006D6A12"/>
    <w:rsid w:val="006E2383"/>
    <w:rsid w:val="007051F4"/>
    <w:rsid w:val="00732106"/>
    <w:rsid w:val="0076497A"/>
    <w:rsid w:val="007D1F8D"/>
    <w:rsid w:val="0080516F"/>
    <w:rsid w:val="008460A7"/>
    <w:rsid w:val="008E4F44"/>
    <w:rsid w:val="00910BF2"/>
    <w:rsid w:val="00943E7C"/>
    <w:rsid w:val="00985389"/>
    <w:rsid w:val="00991543"/>
    <w:rsid w:val="009B2BF5"/>
    <w:rsid w:val="009C30AB"/>
    <w:rsid w:val="009C5143"/>
    <w:rsid w:val="009D1798"/>
    <w:rsid w:val="00A028BC"/>
    <w:rsid w:val="00A13F66"/>
    <w:rsid w:val="00A5081A"/>
    <w:rsid w:val="00A62856"/>
    <w:rsid w:val="00A92F97"/>
    <w:rsid w:val="00AC2C0A"/>
    <w:rsid w:val="00BA7338"/>
    <w:rsid w:val="00BF10C9"/>
    <w:rsid w:val="00C32B42"/>
    <w:rsid w:val="00D114F9"/>
    <w:rsid w:val="00D26851"/>
    <w:rsid w:val="00D30E93"/>
    <w:rsid w:val="00D43FE5"/>
    <w:rsid w:val="00D52DA4"/>
    <w:rsid w:val="00D73E00"/>
    <w:rsid w:val="00DA1B60"/>
    <w:rsid w:val="00DD1634"/>
    <w:rsid w:val="00DE0997"/>
    <w:rsid w:val="00DF4CB2"/>
    <w:rsid w:val="00E30F3D"/>
    <w:rsid w:val="00E74C46"/>
    <w:rsid w:val="00E863A4"/>
    <w:rsid w:val="00E90DAD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C462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character" w:customStyle="1" w:styleId="58cl">
    <w:name w:val="_58cl"/>
    <w:basedOn w:val="Standardnpsmoodstavce"/>
    <w:rsid w:val="00943E7C"/>
  </w:style>
  <w:style w:type="character" w:customStyle="1" w:styleId="58cm">
    <w:name w:val="_58cm"/>
    <w:basedOn w:val="Standardnpsmoodstavce"/>
    <w:rsid w:val="00943E7C"/>
  </w:style>
  <w:style w:type="character" w:customStyle="1" w:styleId="textexposed">
    <w:name w:val="text_exposed"/>
    <w:basedOn w:val="Standardnpsmoodstavce"/>
    <w:rsid w:val="00AC2C0A"/>
  </w:style>
  <w:style w:type="character" w:customStyle="1" w:styleId="textexposedshow">
    <w:name w:val="text_exposed_show"/>
    <w:basedOn w:val="Standardnpsmoodstavce"/>
    <w:rsid w:val="00AC2C0A"/>
  </w:style>
  <w:style w:type="character" w:styleId="Nevyeenzmnka">
    <w:name w:val="Unresolved Mention"/>
    <w:basedOn w:val="Standardnpsmoodstavce"/>
    <w:uiPriority w:val="99"/>
    <w:semiHidden/>
    <w:unhideWhenUsed/>
    <w:rsid w:val="009C514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7190"/>
    <w:rPr>
      <w:b/>
      <w:bCs/>
    </w:rPr>
  </w:style>
  <w:style w:type="paragraph" w:styleId="Zkladntext2">
    <w:name w:val="Body Text 2"/>
    <w:basedOn w:val="Normln"/>
    <w:link w:val="Zkladntext2Char"/>
    <w:semiHidden/>
    <w:rsid w:val="004C6AB7"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4C6AB7"/>
    <w:rPr>
      <w:rFonts w:ascii="Calibri" w:eastAsia="Lucida Sans Unicode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helonova</dc:creator>
  <cp:lastModifiedBy>helonova</cp:lastModifiedBy>
  <cp:revision>3</cp:revision>
  <dcterms:created xsi:type="dcterms:W3CDTF">2022-09-26T12:36:00Z</dcterms:created>
  <dcterms:modified xsi:type="dcterms:W3CDTF">2022-09-26T12:37:00Z</dcterms:modified>
</cp:coreProperties>
</file>